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0B4D3" w14:textId="38962540" w:rsidR="001B139B" w:rsidRDefault="001B139B" w:rsidP="001B139B">
      <w:pPr>
        <w:jc w:val="center"/>
        <w:rPr>
          <w:rFonts w:ascii="Times New Roman" w:hAnsi="Times New Roman" w:cs="Times New Roman"/>
        </w:rPr>
      </w:pPr>
      <w:r w:rsidRPr="001B139B">
        <w:rPr>
          <w:rFonts w:ascii="Times New Roman" w:hAnsi="Times New Roman" w:cs="Times New Roman"/>
        </w:rPr>
        <w:t>DISHES</w:t>
      </w:r>
      <w:proofErr w:type="gramStart"/>
      <w:r w:rsidRPr="001B139B">
        <w:rPr>
          <w:rFonts w:ascii="Times New Roman" w:hAnsi="Times New Roman" w:cs="Times New Roman"/>
        </w:rPr>
        <w:t xml:space="preserve">   </w:t>
      </w:r>
      <w:proofErr w:type="gramEnd"/>
      <w:r w:rsidRPr="001B139B">
        <w:rPr>
          <w:rFonts w:ascii="Times New Roman" w:hAnsi="Times New Roman" w:cs="Times New Roman"/>
        </w:rPr>
        <w:t>PIATTI</w:t>
      </w:r>
    </w:p>
    <w:p w14:paraId="08046013" w14:textId="77777777" w:rsidR="001B139B" w:rsidRDefault="001B139B" w:rsidP="001B139B">
      <w:pPr>
        <w:jc w:val="center"/>
        <w:rPr>
          <w:rFonts w:ascii="Times New Roman" w:hAnsi="Times New Roman" w:cs="Times New Roman"/>
        </w:rPr>
      </w:pPr>
    </w:p>
    <w:p w14:paraId="2AE6620A" w14:textId="77777777" w:rsidR="001B139B" w:rsidRPr="001B139B" w:rsidRDefault="001B139B" w:rsidP="001B139B">
      <w:pPr>
        <w:jc w:val="center"/>
        <w:rPr>
          <w:rFonts w:ascii="Times New Roman" w:hAnsi="Times New Roman" w:cs="Times New Roman"/>
        </w:rPr>
      </w:pPr>
    </w:p>
    <w:p w14:paraId="5C25FE35" w14:textId="77777777" w:rsidR="001B139B" w:rsidRPr="001B139B" w:rsidRDefault="001B139B">
      <w:pPr>
        <w:rPr>
          <w:rFonts w:ascii="Times New Roman" w:hAnsi="Times New Roman" w:cs="Times New Roman"/>
        </w:rPr>
      </w:pPr>
    </w:p>
    <w:p w14:paraId="0CEA190B" w14:textId="6199EA53" w:rsidR="00B0508C" w:rsidRPr="001B139B" w:rsidRDefault="00C731D4">
      <w:pPr>
        <w:rPr>
          <w:rFonts w:ascii="Times New Roman" w:hAnsi="Times New Roman" w:cs="Times New Roman"/>
        </w:rPr>
      </w:pPr>
      <w:r w:rsidRPr="001B139B">
        <w:rPr>
          <w:rFonts w:ascii="Times New Roman" w:hAnsi="Times New Roman" w:cs="Times New Roman"/>
        </w:rPr>
        <w:t>La porcellana, que</w:t>
      </w:r>
      <w:r w:rsidR="00E1445E" w:rsidRPr="001B139B">
        <w:rPr>
          <w:rFonts w:ascii="Times New Roman" w:hAnsi="Times New Roman" w:cs="Times New Roman"/>
        </w:rPr>
        <w:t>sto prezioso materiale nato in O</w:t>
      </w:r>
      <w:r w:rsidRPr="001B139B">
        <w:rPr>
          <w:rFonts w:ascii="Times New Roman" w:hAnsi="Times New Roman" w:cs="Times New Roman"/>
        </w:rPr>
        <w:t xml:space="preserve">riente, </w:t>
      </w:r>
      <w:r w:rsidR="00A4119A" w:rsidRPr="001B139B">
        <w:rPr>
          <w:rFonts w:ascii="Times New Roman" w:hAnsi="Times New Roman" w:cs="Times New Roman"/>
        </w:rPr>
        <w:t xml:space="preserve">era conosciuto presso di noi già dalla fine del Cinquecento </w:t>
      </w:r>
      <w:r w:rsidR="0094146E" w:rsidRPr="001B139B">
        <w:rPr>
          <w:rFonts w:ascii="Times New Roman" w:hAnsi="Times New Roman" w:cs="Times New Roman"/>
        </w:rPr>
        <w:t>ma</w:t>
      </w:r>
      <w:r w:rsidR="005E71AB" w:rsidRPr="001B139B">
        <w:rPr>
          <w:rFonts w:ascii="Times New Roman" w:hAnsi="Times New Roman" w:cs="Times New Roman"/>
        </w:rPr>
        <w:t xml:space="preserve"> ne</w:t>
      </w:r>
      <w:r w:rsidR="002125DE" w:rsidRPr="001B139B">
        <w:rPr>
          <w:rFonts w:ascii="Times New Roman" w:hAnsi="Times New Roman" w:cs="Times New Roman"/>
        </w:rPr>
        <w:t xml:space="preserve">lla seconda metà del Seicento </w:t>
      </w:r>
      <w:r w:rsidRPr="001B139B">
        <w:rPr>
          <w:rFonts w:ascii="Times New Roman" w:hAnsi="Times New Roman" w:cs="Times New Roman"/>
        </w:rPr>
        <w:t xml:space="preserve">conquistò </w:t>
      </w:r>
      <w:r w:rsidR="005E71AB" w:rsidRPr="001B139B">
        <w:rPr>
          <w:rFonts w:ascii="Times New Roman" w:hAnsi="Times New Roman" w:cs="Times New Roman"/>
        </w:rPr>
        <w:t>il mercato occidentale</w:t>
      </w:r>
      <w:r w:rsidRPr="001B139B">
        <w:rPr>
          <w:rFonts w:ascii="Times New Roman" w:hAnsi="Times New Roman" w:cs="Times New Roman"/>
        </w:rPr>
        <w:t>. Tutti desideravano possederla al punto che</w:t>
      </w:r>
      <w:r w:rsidR="005E71AB" w:rsidRPr="001B139B">
        <w:rPr>
          <w:rFonts w:ascii="Times New Roman" w:hAnsi="Times New Roman" w:cs="Times New Roman"/>
        </w:rPr>
        <w:t xml:space="preserve"> in Francia</w:t>
      </w:r>
      <w:r w:rsidR="0094146E" w:rsidRPr="001B139B">
        <w:rPr>
          <w:rFonts w:ascii="Times New Roman" w:hAnsi="Times New Roman" w:cs="Times New Roman"/>
        </w:rPr>
        <w:t>,</w:t>
      </w:r>
      <w:r w:rsidR="005E71AB" w:rsidRPr="001B139B">
        <w:rPr>
          <w:rFonts w:ascii="Times New Roman" w:hAnsi="Times New Roman" w:cs="Times New Roman"/>
        </w:rPr>
        <w:t xml:space="preserve"> </w:t>
      </w:r>
      <w:r w:rsidR="002125DE" w:rsidRPr="001B139B">
        <w:rPr>
          <w:rFonts w:ascii="Times New Roman" w:hAnsi="Times New Roman" w:cs="Times New Roman"/>
        </w:rPr>
        <w:t>sotto Luigi XIV</w:t>
      </w:r>
      <w:r w:rsidRPr="001B139B">
        <w:rPr>
          <w:rFonts w:ascii="Times New Roman" w:hAnsi="Times New Roman" w:cs="Times New Roman"/>
        </w:rPr>
        <w:t>, i vasai di maiolica insorsero sollecitando le autorità a limitarne le importazioni.</w:t>
      </w:r>
    </w:p>
    <w:p w14:paraId="0BCF7465" w14:textId="70D1A059" w:rsidR="003B3F92" w:rsidRPr="001B139B" w:rsidRDefault="003B3F92">
      <w:pPr>
        <w:rPr>
          <w:rFonts w:ascii="Times New Roman" w:hAnsi="Times New Roman" w:cs="Times New Roman"/>
        </w:rPr>
      </w:pPr>
      <w:r w:rsidRPr="001B139B">
        <w:rPr>
          <w:rFonts w:ascii="Times New Roman" w:hAnsi="Times New Roman" w:cs="Times New Roman"/>
        </w:rPr>
        <w:t>Le sue caratteristiche, co</w:t>
      </w:r>
      <w:r w:rsidR="002125DE" w:rsidRPr="001B139B">
        <w:rPr>
          <w:rFonts w:ascii="Times New Roman" w:hAnsi="Times New Roman" w:cs="Times New Roman"/>
        </w:rPr>
        <w:t xml:space="preserve">me la lucentezza e la durezza, </w:t>
      </w:r>
      <w:r w:rsidR="005E71AB" w:rsidRPr="001B139B">
        <w:rPr>
          <w:rFonts w:ascii="Times New Roman" w:hAnsi="Times New Roman" w:cs="Times New Roman"/>
        </w:rPr>
        <w:t>la rendevano</w:t>
      </w:r>
      <w:r w:rsidRPr="001B139B">
        <w:rPr>
          <w:rFonts w:ascii="Times New Roman" w:hAnsi="Times New Roman" w:cs="Times New Roman"/>
        </w:rPr>
        <w:t xml:space="preserve"> più interessante della ceramica europea</w:t>
      </w:r>
      <w:r w:rsidR="002125DE" w:rsidRPr="001B139B">
        <w:rPr>
          <w:rFonts w:ascii="Times New Roman" w:hAnsi="Times New Roman" w:cs="Times New Roman"/>
        </w:rPr>
        <w:t>. I</w:t>
      </w:r>
      <w:r w:rsidRPr="001B139B">
        <w:rPr>
          <w:rFonts w:ascii="Times New Roman" w:hAnsi="Times New Roman" w:cs="Times New Roman"/>
        </w:rPr>
        <w:t xml:space="preserve">l segreto della sua produzione era </w:t>
      </w:r>
      <w:r w:rsidR="002125DE" w:rsidRPr="001B139B">
        <w:rPr>
          <w:rFonts w:ascii="Times New Roman" w:hAnsi="Times New Roman" w:cs="Times New Roman"/>
        </w:rPr>
        <w:t xml:space="preserve">poi </w:t>
      </w:r>
      <w:r w:rsidRPr="001B139B">
        <w:rPr>
          <w:rFonts w:ascii="Times New Roman" w:hAnsi="Times New Roman" w:cs="Times New Roman"/>
        </w:rPr>
        <w:t>custodito gelosamente</w:t>
      </w:r>
      <w:r w:rsidR="002125DE" w:rsidRPr="001B139B">
        <w:rPr>
          <w:rFonts w:ascii="Times New Roman" w:hAnsi="Times New Roman" w:cs="Times New Roman"/>
        </w:rPr>
        <w:t xml:space="preserve"> e anche per questo motivo la nuova moda impazzò</w:t>
      </w:r>
      <w:r w:rsidRPr="001B139B">
        <w:rPr>
          <w:rFonts w:ascii="Times New Roman" w:hAnsi="Times New Roman" w:cs="Times New Roman"/>
        </w:rPr>
        <w:t>.</w:t>
      </w:r>
    </w:p>
    <w:p w14:paraId="4C1F690D" w14:textId="1C90CA24" w:rsidR="002125DE" w:rsidRPr="001B139B" w:rsidRDefault="002125DE" w:rsidP="002125DE">
      <w:pPr>
        <w:rPr>
          <w:rFonts w:ascii="Times New Roman" w:hAnsi="Times New Roman" w:cs="Times New Roman"/>
        </w:rPr>
      </w:pPr>
      <w:r w:rsidRPr="001B139B">
        <w:rPr>
          <w:rFonts w:ascii="Times New Roman" w:hAnsi="Times New Roman" w:cs="Times New Roman"/>
        </w:rPr>
        <w:t>La scoperta della sua composizione, avvenuta</w:t>
      </w:r>
      <w:r w:rsidR="0052291B" w:rsidRPr="001B139B">
        <w:rPr>
          <w:rFonts w:ascii="Times New Roman" w:hAnsi="Times New Roman" w:cs="Times New Roman"/>
        </w:rPr>
        <w:t xml:space="preserve"> in Germania all’inizio del Settecento, </w:t>
      </w:r>
      <w:r w:rsidRPr="001B139B">
        <w:rPr>
          <w:rFonts w:ascii="Times New Roman" w:hAnsi="Times New Roman" w:cs="Times New Roman"/>
        </w:rPr>
        <w:t xml:space="preserve">lasciò inalterato </w:t>
      </w:r>
      <w:r w:rsidR="0052291B" w:rsidRPr="001B139B">
        <w:rPr>
          <w:rFonts w:ascii="Times New Roman" w:hAnsi="Times New Roman" w:cs="Times New Roman"/>
        </w:rPr>
        <w:t>il fascino che esercitava</w:t>
      </w:r>
      <w:r w:rsidRPr="001B139B">
        <w:rPr>
          <w:rFonts w:ascii="Times New Roman" w:hAnsi="Times New Roman" w:cs="Times New Roman"/>
        </w:rPr>
        <w:t xml:space="preserve">; la porcellana </w:t>
      </w:r>
      <w:r w:rsidR="005E71AB" w:rsidRPr="001B139B">
        <w:rPr>
          <w:rFonts w:ascii="Times New Roman" w:hAnsi="Times New Roman" w:cs="Times New Roman"/>
        </w:rPr>
        <w:t xml:space="preserve">creata per l’Occidente e </w:t>
      </w:r>
      <w:r w:rsidR="00E1445E" w:rsidRPr="001B139B">
        <w:rPr>
          <w:rFonts w:ascii="Times New Roman" w:hAnsi="Times New Roman" w:cs="Times New Roman"/>
        </w:rPr>
        <w:t>commerciata da</w:t>
      </w:r>
      <w:r w:rsidRPr="001B139B">
        <w:rPr>
          <w:rFonts w:ascii="Times New Roman" w:hAnsi="Times New Roman" w:cs="Times New Roman"/>
        </w:rPr>
        <w:t>lle Compagnie delle Indie</w:t>
      </w:r>
      <w:r w:rsidR="005E71AB" w:rsidRPr="001B139B">
        <w:rPr>
          <w:rFonts w:ascii="Times New Roman" w:hAnsi="Times New Roman" w:cs="Times New Roman"/>
        </w:rPr>
        <w:t>,</w:t>
      </w:r>
      <w:r w:rsidRPr="001B139B">
        <w:rPr>
          <w:rFonts w:ascii="Times New Roman" w:hAnsi="Times New Roman" w:cs="Times New Roman"/>
        </w:rPr>
        <w:t xml:space="preserve"> aveva qualcosa che la distingueva e che la rendeva più </w:t>
      </w:r>
      <w:r w:rsidR="00607B5D" w:rsidRPr="001B139B">
        <w:rPr>
          <w:rFonts w:ascii="Times New Roman" w:hAnsi="Times New Roman" w:cs="Times New Roman"/>
        </w:rPr>
        <w:t>gradevole al tatto e alla vista.</w:t>
      </w:r>
      <w:r w:rsidRPr="001B139B">
        <w:rPr>
          <w:rFonts w:ascii="Times New Roman" w:hAnsi="Times New Roman" w:cs="Times New Roman"/>
        </w:rPr>
        <w:t xml:space="preserve"> </w:t>
      </w:r>
      <w:r w:rsidR="00607B5D" w:rsidRPr="001B139B">
        <w:rPr>
          <w:rFonts w:ascii="Times New Roman" w:hAnsi="Times New Roman" w:cs="Times New Roman"/>
        </w:rPr>
        <w:t>U</w:t>
      </w:r>
      <w:r w:rsidRPr="001B139B">
        <w:rPr>
          <w:rFonts w:ascii="Times New Roman" w:hAnsi="Times New Roman" w:cs="Times New Roman"/>
        </w:rPr>
        <w:t>na certa imperfezione</w:t>
      </w:r>
      <w:r w:rsidR="004A01CA" w:rsidRPr="001B139B">
        <w:rPr>
          <w:rFonts w:ascii="Times New Roman" w:hAnsi="Times New Roman" w:cs="Times New Roman"/>
        </w:rPr>
        <w:t xml:space="preserve"> e una sensibilità orientale che appariva nel disegno</w:t>
      </w:r>
      <w:r w:rsidRPr="001B139B">
        <w:rPr>
          <w:rFonts w:ascii="Times New Roman" w:hAnsi="Times New Roman" w:cs="Times New Roman"/>
        </w:rPr>
        <w:t xml:space="preserve"> che</w:t>
      </w:r>
      <w:r w:rsidR="00D53C09" w:rsidRPr="001B139B">
        <w:rPr>
          <w:rFonts w:ascii="Times New Roman" w:hAnsi="Times New Roman" w:cs="Times New Roman"/>
        </w:rPr>
        <w:t xml:space="preserve"> le dava</w:t>
      </w:r>
      <w:r w:rsidR="004A01CA" w:rsidRPr="001B139B">
        <w:rPr>
          <w:rFonts w:ascii="Times New Roman" w:hAnsi="Times New Roman" w:cs="Times New Roman"/>
        </w:rPr>
        <w:t>no</w:t>
      </w:r>
      <w:r w:rsidR="00D53C09" w:rsidRPr="001B139B">
        <w:rPr>
          <w:rFonts w:ascii="Times New Roman" w:hAnsi="Times New Roman" w:cs="Times New Roman"/>
        </w:rPr>
        <w:t xml:space="preserve"> un carattere che</w:t>
      </w:r>
      <w:r w:rsidRPr="001B139B">
        <w:rPr>
          <w:rFonts w:ascii="Times New Roman" w:hAnsi="Times New Roman" w:cs="Times New Roman"/>
        </w:rPr>
        <w:t xml:space="preserve"> l’europea, più levigata e liscia, non </w:t>
      </w:r>
      <w:proofErr w:type="gramStart"/>
      <w:r w:rsidRPr="001B139B">
        <w:rPr>
          <w:rFonts w:ascii="Times New Roman" w:hAnsi="Times New Roman" w:cs="Times New Roman"/>
        </w:rPr>
        <w:t>aveva</w:t>
      </w:r>
      <w:proofErr w:type="gramEnd"/>
      <w:r w:rsidRPr="001B139B">
        <w:rPr>
          <w:rFonts w:ascii="Times New Roman" w:hAnsi="Times New Roman" w:cs="Times New Roman"/>
        </w:rPr>
        <w:t>.</w:t>
      </w:r>
    </w:p>
    <w:p w14:paraId="2326B7A8" w14:textId="0AEA0B53" w:rsidR="00C62B04" w:rsidRPr="001B139B" w:rsidRDefault="0052291B">
      <w:pPr>
        <w:rPr>
          <w:rFonts w:ascii="Times New Roman" w:hAnsi="Times New Roman" w:cs="Times New Roman"/>
        </w:rPr>
      </w:pPr>
      <w:r w:rsidRPr="001B139B">
        <w:rPr>
          <w:rFonts w:ascii="Times New Roman" w:hAnsi="Times New Roman" w:cs="Times New Roman"/>
        </w:rPr>
        <w:t>Il Settecento vide un grande s</w:t>
      </w:r>
      <w:r w:rsidR="00607B5D" w:rsidRPr="001B139B">
        <w:rPr>
          <w:rFonts w:ascii="Times New Roman" w:hAnsi="Times New Roman" w:cs="Times New Roman"/>
        </w:rPr>
        <w:t>viluppo della</w:t>
      </w:r>
      <w:r w:rsidRPr="001B139B">
        <w:rPr>
          <w:rFonts w:ascii="Times New Roman" w:hAnsi="Times New Roman" w:cs="Times New Roman"/>
        </w:rPr>
        <w:t xml:space="preserve"> </w:t>
      </w:r>
      <w:r w:rsidR="00607B5D" w:rsidRPr="001B139B">
        <w:rPr>
          <w:rFonts w:ascii="Times New Roman" w:hAnsi="Times New Roman" w:cs="Times New Roman"/>
        </w:rPr>
        <w:t>sua</w:t>
      </w:r>
      <w:r w:rsidR="00272A29" w:rsidRPr="001B139B">
        <w:rPr>
          <w:rFonts w:ascii="Times New Roman" w:hAnsi="Times New Roman" w:cs="Times New Roman"/>
        </w:rPr>
        <w:t xml:space="preserve"> importazione</w:t>
      </w:r>
      <w:r w:rsidR="005060FE" w:rsidRPr="001B139B">
        <w:rPr>
          <w:rFonts w:ascii="Times New Roman" w:hAnsi="Times New Roman" w:cs="Times New Roman"/>
        </w:rPr>
        <w:t xml:space="preserve"> dalla Cina</w:t>
      </w:r>
      <w:r w:rsidRPr="001B139B">
        <w:rPr>
          <w:rFonts w:ascii="Times New Roman" w:hAnsi="Times New Roman" w:cs="Times New Roman"/>
        </w:rPr>
        <w:t xml:space="preserve"> e </w:t>
      </w:r>
      <w:r w:rsidR="005060FE" w:rsidRPr="001B139B">
        <w:rPr>
          <w:rFonts w:ascii="Times New Roman" w:hAnsi="Times New Roman" w:cs="Times New Roman"/>
        </w:rPr>
        <w:t>dal Giappone</w:t>
      </w:r>
      <w:r w:rsidRPr="001B139B">
        <w:rPr>
          <w:rFonts w:ascii="Times New Roman" w:hAnsi="Times New Roman" w:cs="Times New Roman"/>
        </w:rPr>
        <w:t xml:space="preserve">, </w:t>
      </w:r>
      <w:r w:rsidR="00607B5D" w:rsidRPr="001B139B">
        <w:rPr>
          <w:rFonts w:ascii="Times New Roman" w:hAnsi="Times New Roman" w:cs="Times New Roman"/>
        </w:rPr>
        <w:t xml:space="preserve">in </w:t>
      </w:r>
      <w:r w:rsidR="005E71AB" w:rsidRPr="001B139B">
        <w:rPr>
          <w:rFonts w:ascii="Times New Roman" w:hAnsi="Times New Roman" w:cs="Times New Roman"/>
        </w:rPr>
        <w:t xml:space="preserve">gran </w:t>
      </w:r>
      <w:r w:rsidR="00607B5D" w:rsidRPr="001B139B">
        <w:rPr>
          <w:rFonts w:ascii="Times New Roman" w:hAnsi="Times New Roman" w:cs="Times New Roman"/>
        </w:rPr>
        <w:t xml:space="preserve">parte </w:t>
      </w:r>
      <w:r w:rsidR="005E71AB" w:rsidRPr="001B139B">
        <w:rPr>
          <w:rFonts w:ascii="Times New Roman" w:hAnsi="Times New Roman" w:cs="Times New Roman"/>
        </w:rPr>
        <w:t>sotto la forma di servizi</w:t>
      </w:r>
      <w:r w:rsidRPr="001B139B">
        <w:rPr>
          <w:rFonts w:ascii="Times New Roman" w:hAnsi="Times New Roman" w:cs="Times New Roman"/>
        </w:rPr>
        <w:t xml:space="preserve"> da tavola.</w:t>
      </w:r>
      <w:r w:rsidR="00C62B04" w:rsidRPr="001B139B">
        <w:rPr>
          <w:rFonts w:ascii="Times New Roman" w:hAnsi="Times New Roman" w:cs="Times New Roman"/>
        </w:rPr>
        <w:t xml:space="preserve"> </w:t>
      </w:r>
    </w:p>
    <w:p w14:paraId="7C4334AF" w14:textId="184DA732" w:rsidR="00C62B04" w:rsidRPr="001B139B" w:rsidRDefault="005E71AB">
      <w:pPr>
        <w:rPr>
          <w:rFonts w:ascii="Times New Roman" w:hAnsi="Times New Roman" w:cs="Times New Roman"/>
        </w:rPr>
      </w:pPr>
      <w:r w:rsidRPr="001B139B">
        <w:rPr>
          <w:rFonts w:ascii="Times New Roman" w:hAnsi="Times New Roman" w:cs="Times New Roman"/>
        </w:rPr>
        <w:t xml:space="preserve">I piatti </w:t>
      </w:r>
      <w:r w:rsidR="00C62B04" w:rsidRPr="001B139B">
        <w:rPr>
          <w:rFonts w:ascii="Times New Roman" w:hAnsi="Times New Roman" w:cs="Times New Roman"/>
        </w:rPr>
        <w:t>offrivano una supe</w:t>
      </w:r>
      <w:r w:rsidRPr="001B139B">
        <w:rPr>
          <w:rFonts w:ascii="Times New Roman" w:hAnsi="Times New Roman" w:cs="Times New Roman"/>
        </w:rPr>
        <w:t>rfice ideale per ogni tipo di</w:t>
      </w:r>
      <w:r w:rsidR="00607B5D" w:rsidRPr="001B139B">
        <w:rPr>
          <w:rFonts w:ascii="Times New Roman" w:hAnsi="Times New Roman" w:cs="Times New Roman"/>
        </w:rPr>
        <w:t xml:space="preserve"> decorazione.</w:t>
      </w:r>
      <w:r w:rsidR="00C62B04" w:rsidRPr="001B139B">
        <w:rPr>
          <w:rFonts w:ascii="Times New Roman" w:hAnsi="Times New Roman" w:cs="Times New Roman"/>
        </w:rPr>
        <w:t xml:space="preserve"> </w:t>
      </w:r>
      <w:r w:rsidR="00607B5D" w:rsidRPr="001B139B">
        <w:rPr>
          <w:rFonts w:ascii="Times New Roman" w:hAnsi="Times New Roman" w:cs="Times New Roman"/>
        </w:rPr>
        <w:t>G</w:t>
      </w:r>
      <w:r w:rsidR="00C62B04" w:rsidRPr="001B139B">
        <w:rPr>
          <w:rFonts w:ascii="Times New Roman" w:hAnsi="Times New Roman" w:cs="Times New Roman"/>
        </w:rPr>
        <w:t>li oggetti, gli elementi naturali, i</w:t>
      </w:r>
      <w:r w:rsidR="00607B5D" w:rsidRPr="001B139B">
        <w:rPr>
          <w:rFonts w:ascii="Times New Roman" w:hAnsi="Times New Roman" w:cs="Times New Roman"/>
        </w:rPr>
        <w:t xml:space="preserve"> paesaggi, e </w:t>
      </w:r>
      <w:r w:rsidRPr="001B139B">
        <w:rPr>
          <w:rFonts w:ascii="Times New Roman" w:hAnsi="Times New Roman" w:cs="Times New Roman"/>
        </w:rPr>
        <w:t>i personaggi rappresentati,</w:t>
      </w:r>
      <w:r w:rsidR="00C62B04" w:rsidRPr="001B139B">
        <w:rPr>
          <w:rFonts w:ascii="Times New Roman" w:hAnsi="Times New Roman" w:cs="Times New Roman"/>
        </w:rPr>
        <w:t xml:space="preserve"> avevano </w:t>
      </w:r>
      <w:r w:rsidR="00607B5D" w:rsidRPr="001B139B">
        <w:rPr>
          <w:rFonts w:ascii="Times New Roman" w:hAnsi="Times New Roman" w:cs="Times New Roman"/>
        </w:rPr>
        <w:t>spesso un significato simbolico</w:t>
      </w:r>
      <w:r w:rsidR="00C62B04" w:rsidRPr="001B139B">
        <w:rPr>
          <w:rFonts w:ascii="Times New Roman" w:hAnsi="Times New Roman" w:cs="Times New Roman"/>
        </w:rPr>
        <w:t xml:space="preserve">, </w:t>
      </w:r>
      <w:r w:rsidRPr="001B139B">
        <w:rPr>
          <w:rFonts w:ascii="Times New Roman" w:hAnsi="Times New Roman" w:cs="Times New Roman"/>
        </w:rPr>
        <w:t xml:space="preserve">cosa </w:t>
      </w:r>
      <w:r w:rsidR="00607B5D" w:rsidRPr="001B139B">
        <w:rPr>
          <w:rFonts w:ascii="Times New Roman" w:hAnsi="Times New Roman" w:cs="Times New Roman"/>
        </w:rPr>
        <w:t xml:space="preserve">che aumentava il loro mistero. </w:t>
      </w:r>
      <w:r w:rsidRPr="001B139B">
        <w:rPr>
          <w:rFonts w:ascii="Times New Roman" w:hAnsi="Times New Roman" w:cs="Times New Roman"/>
        </w:rPr>
        <w:t xml:space="preserve">L’Europa </w:t>
      </w:r>
      <w:proofErr w:type="gramStart"/>
      <w:r w:rsidRPr="001B139B">
        <w:rPr>
          <w:rFonts w:ascii="Times New Roman" w:hAnsi="Times New Roman" w:cs="Times New Roman"/>
        </w:rPr>
        <w:t>ne</w:t>
      </w:r>
      <w:proofErr w:type="gramEnd"/>
      <w:r w:rsidRPr="001B139B">
        <w:rPr>
          <w:rFonts w:ascii="Times New Roman" w:hAnsi="Times New Roman" w:cs="Times New Roman"/>
        </w:rPr>
        <w:t xml:space="preserve"> subì fortemente il fascino</w:t>
      </w:r>
      <w:r w:rsidR="00607B5D" w:rsidRPr="001B139B">
        <w:rPr>
          <w:rFonts w:ascii="Times New Roman" w:hAnsi="Times New Roman" w:cs="Times New Roman"/>
        </w:rPr>
        <w:t xml:space="preserve"> </w:t>
      </w:r>
      <w:r w:rsidRPr="001B139B">
        <w:rPr>
          <w:rFonts w:ascii="Times New Roman" w:hAnsi="Times New Roman" w:cs="Times New Roman"/>
        </w:rPr>
        <w:t>e dall’inizio dell’Ottocento le esportazioni si</w:t>
      </w:r>
      <w:r w:rsidR="00607B5D" w:rsidRPr="001B139B">
        <w:rPr>
          <w:rFonts w:ascii="Times New Roman" w:hAnsi="Times New Roman" w:cs="Times New Roman"/>
        </w:rPr>
        <w:t xml:space="preserve"> diffuse</w:t>
      </w:r>
      <w:r w:rsidRPr="001B139B">
        <w:rPr>
          <w:rFonts w:ascii="Times New Roman" w:hAnsi="Times New Roman" w:cs="Times New Roman"/>
        </w:rPr>
        <w:t>ro</w:t>
      </w:r>
      <w:r w:rsidR="00607B5D" w:rsidRPr="001B139B">
        <w:rPr>
          <w:rFonts w:ascii="Times New Roman" w:hAnsi="Times New Roman" w:cs="Times New Roman"/>
        </w:rPr>
        <w:t xml:space="preserve"> anche nelle Americhe. </w:t>
      </w:r>
    </w:p>
    <w:p w14:paraId="41C6928B" w14:textId="77777777" w:rsidR="00C62B04" w:rsidRPr="001B139B" w:rsidRDefault="00C62B04">
      <w:pPr>
        <w:rPr>
          <w:rFonts w:ascii="Times New Roman" w:hAnsi="Times New Roman" w:cs="Times New Roman"/>
        </w:rPr>
      </w:pPr>
    </w:p>
    <w:p w14:paraId="6C44979A" w14:textId="14ACCA49" w:rsidR="003E51C8" w:rsidRPr="001B139B" w:rsidRDefault="00C62B04">
      <w:pPr>
        <w:rPr>
          <w:rFonts w:ascii="Times New Roman" w:hAnsi="Times New Roman" w:cs="Times New Roman"/>
        </w:rPr>
      </w:pPr>
      <w:r w:rsidRPr="001B139B">
        <w:rPr>
          <w:rFonts w:ascii="Times New Roman" w:hAnsi="Times New Roman" w:cs="Times New Roman"/>
        </w:rPr>
        <w:t>La Mostra</w:t>
      </w:r>
      <w:r w:rsidR="00607B5D" w:rsidRPr="001B139B">
        <w:rPr>
          <w:rFonts w:ascii="Times New Roman" w:hAnsi="Times New Roman" w:cs="Times New Roman"/>
        </w:rPr>
        <w:t xml:space="preserve"> presentata dalla Galleria Goffi Carboni</w:t>
      </w:r>
      <w:r w:rsidRPr="001B139B">
        <w:rPr>
          <w:rFonts w:ascii="Times New Roman" w:hAnsi="Times New Roman" w:cs="Times New Roman"/>
        </w:rPr>
        <w:t xml:space="preserve"> </w:t>
      </w:r>
      <w:r w:rsidR="00F80AB7" w:rsidRPr="001B139B">
        <w:rPr>
          <w:rFonts w:ascii="Times New Roman" w:hAnsi="Times New Roman" w:cs="Times New Roman"/>
        </w:rPr>
        <w:t xml:space="preserve">offre </w:t>
      </w:r>
      <w:r w:rsidRPr="001B139B">
        <w:rPr>
          <w:rFonts w:ascii="Times New Roman" w:hAnsi="Times New Roman" w:cs="Times New Roman"/>
        </w:rPr>
        <w:t xml:space="preserve">una selezione di </w:t>
      </w:r>
      <w:r w:rsidR="00F80AB7" w:rsidRPr="001B139B">
        <w:rPr>
          <w:rFonts w:ascii="Times New Roman" w:hAnsi="Times New Roman" w:cs="Times New Roman"/>
        </w:rPr>
        <w:t>piatti</w:t>
      </w:r>
      <w:r w:rsidR="00C76B01" w:rsidRPr="001B139B">
        <w:rPr>
          <w:rFonts w:ascii="Times New Roman" w:hAnsi="Times New Roman" w:cs="Times New Roman"/>
        </w:rPr>
        <w:t xml:space="preserve"> in porcellana</w:t>
      </w:r>
      <w:r w:rsidR="00F80AB7" w:rsidRPr="001B139B">
        <w:rPr>
          <w:rFonts w:ascii="Times New Roman" w:hAnsi="Times New Roman" w:cs="Times New Roman"/>
        </w:rPr>
        <w:t>,</w:t>
      </w:r>
      <w:r w:rsidR="003E51C8" w:rsidRPr="001B139B">
        <w:rPr>
          <w:rFonts w:ascii="Times New Roman" w:hAnsi="Times New Roman" w:cs="Times New Roman"/>
        </w:rPr>
        <w:t xml:space="preserve"> in</w:t>
      </w:r>
      <w:r w:rsidR="00F80AB7" w:rsidRPr="001B139B">
        <w:rPr>
          <w:rFonts w:ascii="Times New Roman" w:hAnsi="Times New Roman" w:cs="Times New Roman"/>
        </w:rPr>
        <w:t xml:space="preserve"> massima parte del Settecento,</w:t>
      </w:r>
      <w:r w:rsidR="003E51C8" w:rsidRPr="001B139B">
        <w:rPr>
          <w:rFonts w:ascii="Times New Roman" w:hAnsi="Times New Roman" w:cs="Times New Roman"/>
        </w:rPr>
        <w:t xml:space="preserve"> provenienti dal</w:t>
      </w:r>
      <w:r w:rsidR="00183AE7" w:rsidRPr="001B139B">
        <w:rPr>
          <w:rFonts w:ascii="Times New Roman" w:hAnsi="Times New Roman" w:cs="Times New Roman"/>
        </w:rPr>
        <w:t>la Cina e dal Giappone. A questa</w:t>
      </w:r>
      <w:r w:rsidR="003E51C8" w:rsidRPr="001B139B">
        <w:rPr>
          <w:rFonts w:ascii="Times New Roman" w:hAnsi="Times New Roman" w:cs="Times New Roman"/>
        </w:rPr>
        <w:t xml:space="preserve"> si aggiunge un raro insieme di cinque</w:t>
      </w:r>
      <w:r w:rsidR="00A76EDB" w:rsidRPr="001B139B">
        <w:rPr>
          <w:rFonts w:ascii="Times New Roman" w:hAnsi="Times New Roman" w:cs="Times New Roman"/>
        </w:rPr>
        <w:t xml:space="preserve"> pezzi</w:t>
      </w:r>
      <w:r w:rsidR="003E51C8" w:rsidRPr="001B139B">
        <w:rPr>
          <w:rFonts w:ascii="Times New Roman" w:hAnsi="Times New Roman" w:cs="Times New Roman"/>
        </w:rPr>
        <w:t xml:space="preserve"> in maiolica italiana</w:t>
      </w:r>
      <w:r w:rsidR="00183AE7" w:rsidRPr="001B139B">
        <w:rPr>
          <w:rFonts w:ascii="Times New Roman" w:hAnsi="Times New Roman" w:cs="Times New Roman"/>
        </w:rPr>
        <w:t>, dello stesso periodo,</w:t>
      </w:r>
      <w:r w:rsidR="003E51C8" w:rsidRPr="001B139B">
        <w:rPr>
          <w:rFonts w:ascii="Times New Roman" w:hAnsi="Times New Roman" w:cs="Times New Roman"/>
        </w:rPr>
        <w:t xml:space="preserve"> con stemmi araldici. </w:t>
      </w:r>
    </w:p>
    <w:p w14:paraId="5944B743" w14:textId="43D904CC" w:rsidR="00DD2061" w:rsidRPr="001B139B" w:rsidRDefault="005A2D62">
      <w:pPr>
        <w:rPr>
          <w:rFonts w:ascii="Times New Roman" w:hAnsi="Times New Roman" w:cs="Times New Roman"/>
        </w:rPr>
      </w:pPr>
      <w:r w:rsidRPr="001B139B">
        <w:rPr>
          <w:rFonts w:ascii="Times New Roman" w:hAnsi="Times New Roman" w:cs="Times New Roman"/>
        </w:rPr>
        <w:t>Collocati</w:t>
      </w:r>
      <w:r w:rsidR="003E51C8" w:rsidRPr="001B139B">
        <w:rPr>
          <w:rFonts w:ascii="Times New Roman" w:hAnsi="Times New Roman" w:cs="Times New Roman"/>
        </w:rPr>
        <w:t xml:space="preserve"> nelle vetrine, uno accanto all’altro, offrono un panorama </w:t>
      </w:r>
      <w:r w:rsidRPr="001B139B">
        <w:rPr>
          <w:rFonts w:ascii="Times New Roman" w:hAnsi="Times New Roman" w:cs="Times New Roman"/>
        </w:rPr>
        <w:t xml:space="preserve">d’insieme </w:t>
      </w:r>
      <w:r w:rsidR="003E51C8" w:rsidRPr="001B139B">
        <w:rPr>
          <w:rFonts w:ascii="Times New Roman" w:hAnsi="Times New Roman" w:cs="Times New Roman"/>
        </w:rPr>
        <w:t xml:space="preserve">comparativo dell’evoluzione dei materiali, delle forme e dei </w:t>
      </w:r>
      <w:r w:rsidRPr="001B139B">
        <w:rPr>
          <w:rFonts w:ascii="Times New Roman" w:hAnsi="Times New Roman" w:cs="Times New Roman"/>
        </w:rPr>
        <w:t>disegni,</w:t>
      </w:r>
      <w:r w:rsidR="003E51C8" w:rsidRPr="001B139B">
        <w:rPr>
          <w:rFonts w:ascii="Times New Roman" w:hAnsi="Times New Roman" w:cs="Times New Roman"/>
        </w:rPr>
        <w:t xml:space="preserve"> suggerendo immediati confronti.</w:t>
      </w:r>
    </w:p>
    <w:p w14:paraId="3736243F" w14:textId="77777777" w:rsidR="00193224" w:rsidRDefault="00193224">
      <w:pPr>
        <w:rPr>
          <w:rFonts w:ascii="Times New Roman" w:hAnsi="Times New Roman" w:cs="Times New Roman"/>
        </w:rPr>
      </w:pPr>
    </w:p>
    <w:p w14:paraId="1C61F142" w14:textId="59B4988D" w:rsidR="0052291B" w:rsidRPr="001B139B" w:rsidRDefault="00904ACE">
      <w:pPr>
        <w:rPr>
          <w:rFonts w:ascii="Times New Roman" w:hAnsi="Times New Roman" w:cs="Times New Roman"/>
        </w:rPr>
      </w:pPr>
      <w:bookmarkStart w:id="0" w:name="_GoBack"/>
      <w:bookmarkEnd w:id="0"/>
      <w:r w:rsidRPr="001B139B">
        <w:rPr>
          <w:rFonts w:ascii="Times New Roman" w:hAnsi="Times New Roman" w:cs="Times New Roman"/>
        </w:rPr>
        <w:t>L’apparente semplicità della decor</w:t>
      </w:r>
      <w:r w:rsidR="008B01F4" w:rsidRPr="001B139B">
        <w:rPr>
          <w:rFonts w:ascii="Times New Roman" w:hAnsi="Times New Roman" w:cs="Times New Roman"/>
        </w:rPr>
        <w:t xml:space="preserve">azione di alcuni, nasconde talvolta </w:t>
      </w:r>
      <w:r w:rsidRPr="001B139B">
        <w:rPr>
          <w:rFonts w:ascii="Times New Roman" w:hAnsi="Times New Roman" w:cs="Times New Roman"/>
        </w:rPr>
        <w:t>un significato profondo di natura simbolica, a volte completamente di</w:t>
      </w:r>
      <w:r w:rsidR="008B01F4" w:rsidRPr="001B139B">
        <w:rPr>
          <w:rFonts w:ascii="Times New Roman" w:hAnsi="Times New Roman" w:cs="Times New Roman"/>
        </w:rPr>
        <w:t>verso di quello che</w:t>
      </w:r>
      <w:r w:rsidRPr="001B139B">
        <w:rPr>
          <w:rFonts w:ascii="Times New Roman" w:hAnsi="Times New Roman" w:cs="Times New Roman"/>
        </w:rPr>
        <w:t xml:space="preserve"> potrebbe apparire</w:t>
      </w:r>
      <w:r w:rsidR="00273476" w:rsidRPr="001B139B">
        <w:rPr>
          <w:rFonts w:ascii="Times New Roman" w:hAnsi="Times New Roman" w:cs="Times New Roman"/>
        </w:rPr>
        <w:t xml:space="preserve"> ai nostri occhi. Come i pipistrelli </w:t>
      </w:r>
      <w:r w:rsidRPr="001B139B">
        <w:rPr>
          <w:rFonts w:ascii="Times New Roman" w:hAnsi="Times New Roman" w:cs="Times New Roman"/>
        </w:rPr>
        <w:t xml:space="preserve">stilizzati, presenti su </w:t>
      </w:r>
      <w:r w:rsidR="001A7B78" w:rsidRPr="001B139B">
        <w:rPr>
          <w:rFonts w:ascii="Times New Roman" w:hAnsi="Times New Roman" w:cs="Times New Roman"/>
        </w:rPr>
        <w:t>un ovale in</w:t>
      </w:r>
      <w:r w:rsidRPr="001B139B">
        <w:rPr>
          <w:rFonts w:ascii="Times New Roman" w:hAnsi="Times New Roman" w:cs="Times New Roman"/>
        </w:rPr>
        <w:t xml:space="preserve"> porcellana cinese della fine dell’Ottocento, </w:t>
      </w:r>
      <w:proofErr w:type="gramStart"/>
      <w:r w:rsidRPr="001B139B">
        <w:rPr>
          <w:rFonts w:ascii="Times New Roman" w:hAnsi="Times New Roman" w:cs="Times New Roman"/>
        </w:rPr>
        <w:t>emblematici</w:t>
      </w:r>
      <w:proofErr w:type="gramEnd"/>
      <w:r w:rsidRPr="001B139B">
        <w:rPr>
          <w:rFonts w:ascii="Times New Roman" w:hAnsi="Times New Roman" w:cs="Times New Roman"/>
        </w:rPr>
        <w:t xml:space="preserve"> s</w:t>
      </w:r>
      <w:r w:rsidR="00273476" w:rsidRPr="001B139B">
        <w:rPr>
          <w:rFonts w:ascii="Times New Roman" w:hAnsi="Times New Roman" w:cs="Times New Roman"/>
        </w:rPr>
        <w:t xml:space="preserve">egni di felicità e longevità, </w:t>
      </w:r>
      <w:r w:rsidRPr="001B139B">
        <w:rPr>
          <w:rFonts w:ascii="Times New Roman" w:hAnsi="Times New Roman" w:cs="Times New Roman"/>
        </w:rPr>
        <w:t xml:space="preserve">ricorrenti nei racconti leggendari </w:t>
      </w:r>
      <w:r w:rsidR="00151C34" w:rsidRPr="001B139B">
        <w:rPr>
          <w:rFonts w:ascii="Times New Roman" w:hAnsi="Times New Roman" w:cs="Times New Roman"/>
        </w:rPr>
        <w:t>della loro cultura</w:t>
      </w:r>
      <w:r w:rsidR="007373AF" w:rsidRPr="001B139B">
        <w:rPr>
          <w:rFonts w:ascii="Times New Roman" w:hAnsi="Times New Roman" w:cs="Times New Roman"/>
        </w:rPr>
        <w:t xml:space="preserve"> tradizionale</w:t>
      </w:r>
      <w:r w:rsidR="00151C34" w:rsidRPr="001B139B">
        <w:rPr>
          <w:rFonts w:ascii="Times New Roman" w:hAnsi="Times New Roman" w:cs="Times New Roman"/>
        </w:rPr>
        <w:t>.</w:t>
      </w:r>
    </w:p>
    <w:p w14:paraId="272BF54F" w14:textId="77777777" w:rsidR="001B139B" w:rsidRPr="001B139B" w:rsidRDefault="001B139B">
      <w:pPr>
        <w:rPr>
          <w:rFonts w:ascii="Times New Roman" w:hAnsi="Times New Roman" w:cs="Times New Roman"/>
        </w:rPr>
      </w:pPr>
    </w:p>
    <w:p w14:paraId="1E405F6E" w14:textId="77777777" w:rsidR="001B139B" w:rsidRPr="001B139B" w:rsidRDefault="001B139B" w:rsidP="001B139B">
      <w:pPr>
        <w:rPr>
          <w:rFonts w:ascii="Times New Roman" w:eastAsia="Times New Roman" w:hAnsi="Times New Roman" w:cs="Times New Roman"/>
        </w:rPr>
      </w:pPr>
      <w:r w:rsidRPr="001B139B">
        <w:rPr>
          <w:rFonts w:ascii="Times New Roman" w:eastAsia="Times New Roman" w:hAnsi="Times New Roman" w:cs="Times New Roman"/>
        </w:rPr>
        <w:t>Mostra a cura di Giovanni Carboni</w:t>
      </w:r>
    </w:p>
    <w:p w14:paraId="2699C206" w14:textId="77777777" w:rsidR="001B139B" w:rsidRPr="001B139B" w:rsidRDefault="001B139B" w:rsidP="001B139B">
      <w:pPr>
        <w:rPr>
          <w:rFonts w:ascii="Times New Roman" w:hAnsi="Times New Roman" w:cs="Times New Roman"/>
        </w:rPr>
      </w:pPr>
    </w:p>
    <w:p w14:paraId="73B52975" w14:textId="77777777" w:rsidR="001B139B" w:rsidRPr="001B139B" w:rsidRDefault="001B139B" w:rsidP="001B139B">
      <w:pPr>
        <w:rPr>
          <w:rFonts w:ascii="Times New Roman" w:hAnsi="Times New Roman" w:cs="Times New Roman"/>
        </w:rPr>
      </w:pPr>
      <w:r w:rsidRPr="001B139B">
        <w:rPr>
          <w:rFonts w:ascii="Times New Roman" w:hAnsi="Times New Roman" w:cs="Times New Roman"/>
        </w:rPr>
        <w:t xml:space="preserve">Aperta da  30 novembre al 24 dicembre </w:t>
      </w:r>
      <w:proofErr w:type="gramStart"/>
      <w:r w:rsidRPr="001B139B">
        <w:rPr>
          <w:rFonts w:ascii="Times New Roman" w:hAnsi="Times New Roman" w:cs="Times New Roman"/>
        </w:rPr>
        <w:t>2021</w:t>
      </w:r>
      <w:proofErr w:type="gramEnd"/>
    </w:p>
    <w:p w14:paraId="5C6E97C3" w14:textId="77777777" w:rsidR="001B139B" w:rsidRDefault="001B139B"/>
    <w:sectPr w:rsidR="001B139B" w:rsidSect="0031747F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D4"/>
    <w:rsid w:val="00151C34"/>
    <w:rsid w:val="00183AE7"/>
    <w:rsid w:val="00193224"/>
    <w:rsid w:val="001A7B78"/>
    <w:rsid w:val="001B139B"/>
    <w:rsid w:val="002125DE"/>
    <w:rsid w:val="00272A29"/>
    <w:rsid w:val="00273476"/>
    <w:rsid w:val="0031747F"/>
    <w:rsid w:val="003B268A"/>
    <w:rsid w:val="003B3F92"/>
    <w:rsid w:val="003E51C8"/>
    <w:rsid w:val="004A01CA"/>
    <w:rsid w:val="004F2527"/>
    <w:rsid w:val="005060FE"/>
    <w:rsid w:val="0052291B"/>
    <w:rsid w:val="005A2D62"/>
    <w:rsid w:val="005E71AB"/>
    <w:rsid w:val="00607B5D"/>
    <w:rsid w:val="007373AF"/>
    <w:rsid w:val="0075013B"/>
    <w:rsid w:val="008B01F4"/>
    <w:rsid w:val="00904ACE"/>
    <w:rsid w:val="0094146E"/>
    <w:rsid w:val="00A4119A"/>
    <w:rsid w:val="00A76EDB"/>
    <w:rsid w:val="00B0508C"/>
    <w:rsid w:val="00C44653"/>
    <w:rsid w:val="00C62B04"/>
    <w:rsid w:val="00C731D4"/>
    <w:rsid w:val="00C76B01"/>
    <w:rsid w:val="00D53C09"/>
    <w:rsid w:val="00DD2061"/>
    <w:rsid w:val="00E1445E"/>
    <w:rsid w:val="00F8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434C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Macintosh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goffi</dc:creator>
  <cp:keywords/>
  <dc:description/>
  <cp:lastModifiedBy>goffi</cp:lastModifiedBy>
  <cp:revision>2</cp:revision>
  <cp:lastPrinted>2021-11-30T16:21:00Z</cp:lastPrinted>
  <dcterms:created xsi:type="dcterms:W3CDTF">2021-11-30T16:26:00Z</dcterms:created>
  <dcterms:modified xsi:type="dcterms:W3CDTF">2021-11-30T16:26:00Z</dcterms:modified>
</cp:coreProperties>
</file>